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168F8"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19B4D9FD"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4A1B7036"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19ACB564"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11B774C7"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4607B9A7"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316A20D3"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4F79FA5F"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1586DF70"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723685C1" w14:textId="77777777" w:rsidR="00EC5CF9" w:rsidRPr="00923AA7" w:rsidRDefault="003E4167" w:rsidP="001C6336">
      <w:pPr>
        <w:spacing w:after="0" w:line="480" w:lineRule="auto"/>
        <w:jc w:val="center"/>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VULNERABLE POPULATION</w:t>
      </w:r>
    </w:p>
    <w:p w14:paraId="30B6348D" w14:textId="77777777" w:rsidR="00EC5CF9" w:rsidRPr="00923AA7" w:rsidRDefault="003E4167" w:rsidP="001C6336">
      <w:pPr>
        <w:spacing w:after="0" w:line="480" w:lineRule="auto"/>
        <w:jc w:val="center"/>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Name</w:t>
      </w:r>
    </w:p>
    <w:p w14:paraId="590ACD61" w14:textId="77777777" w:rsidR="00EC5CF9" w:rsidRPr="00923AA7" w:rsidRDefault="003E4167" w:rsidP="001C6336">
      <w:pPr>
        <w:spacing w:after="0" w:line="480" w:lineRule="auto"/>
        <w:jc w:val="center"/>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Institutional Affiliation</w:t>
      </w:r>
    </w:p>
    <w:p w14:paraId="0E75D902" w14:textId="77777777" w:rsidR="00EC5CF9" w:rsidRPr="00923AA7" w:rsidRDefault="003E4167" w:rsidP="001C6336">
      <w:pPr>
        <w:spacing w:after="0" w:line="480" w:lineRule="auto"/>
        <w:jc w:val="center"/>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Date</w:t>
      </w:r>
    </w:p>
    <w:p w14:paraId="5A12E23D"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217E2710"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7FAD4FAC"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36D688E6"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5F4EAC81"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683CBF9B"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7D8F88FA"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0686DFB3"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7F4099AF"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6C54CF99" w14:textId="77777777" w:rsidR="00EC5CF9" w:rsidRPr="00923AA7" w:rsidRDefault="003E4167" w:rsidP="001C6336">
      <w:pPr>
        <w:spacing w:after="0" w:line="480" w:lineRule="auto"/>
        <w:rPr>
          <w:rFonts w:ascii="Times New Roman" w:eastAsia="Times New Roman" w:hAnsi="Times New Roman" w:cs="Times New Roman"/>
          <w:sz w:val="24"/>
          <w:szCs w:val="24"/>
        </w:rPr>
      </w:pPr>
    </w:p>
    <w:p w14:paraId="0CAD18B2" w14:textId="77777777" w:rsidR="001C6336" w:rsidRPr="00923AA7" w:rsidRDefault="003E4167" w:rsidP="001C6336">
      <w:pPr>
        <w:spacing w:after="0" w:line="480" w:lineRule="auto"/>
        <w:jc w:val="center"/>
        <w:rPr>
          <w:rFonts w:ascii="Times New Roman" w:eastAsia="Times New Roman" w:hAnsi="Times New Roman" w:cs="Times New Roman"/>
          <w:b/>
          <w:sz w:val="24"/>
          <w:szCs w:val="24"/>
        </w:rPr>
      </w:pPr>
      <w:r w:rsidRPr="00923AA7">
        <w:rPr>
          <w:rFonts w:ascii="Times New Roman" w:eastAsia="Times New Roman" w:hAnsi="Times New Roman" w:cs="Times New Roman"/>
          <w:b/>
          <w:sz w:val="24"/>
          <w:szCs w:val="24"/>
        </w:rPr>
        <w:lastRenderedPageBreak/>
        <w:t>VULNERABLE POPULATION</w:t>
      </w:r>
    </w:p>
    <w:p w14:paraId="67991EBB" w14:textId="12A77FCB" w:rsidR="00F75121" w:rsidRPr="00923AA7"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Vulnerable</w:t>
      </w:r>
      <w:r w:rsidRPr="00923AA7">
        <w:rPr>
          <w:rFonts w:ascii="Times New Roman" w:eastAsia="Times New Roman" w:hAnsi="Times New Roman" w:cs="Times New Roman"/>
          <w:sz w:val="24"/>
          <w:szCs w:val="24"/>
        </w:rPr>
        <w:t xml:space="preserve"> population is the section or group of people in the field of health care that are at risk of receiving the attention of </w:t>
      </w:r>
      <w:r w:rsidRPr="00923AA7">
        <w:rPr>
          <w:rFonts w:ascii="Times New Roman" w:eastAsia="Times New Roman" w:hAnsi="Times New Roman" w:cs="Times New Roman"/>
          <w:sz w:val="24"/>
          <w:szCs w:val="24"/>
        </w:rPr>
        <w:t>disparity</w:t>
      </w:r>
      <w:r w:rsidRPr="00923AA7">
        <w:rPr>
          <w:rFonts w:ascii="Times New Roman" w:eastAsia="Times New Roman" w:hAnsi="Times New Roman" w:cs="Times New Roman"/>
          <w:sz w:val="24"/>
          <w:szCs w:val="24"/>
        </w:rPr>
        <w:t xml:space="preserve"> in medical care due to the financial circumstances or factors that are directly hindering them such age, ge</w:t>
      </w:r>
      <w:r w:rsidRPr="00923AA7">
        <w:rPr>
          <w:rFonts w:ascii="Times New Roman" w:eastAsia="Times New Roman" w:hAnsi="Times New Roman" w:cs="Times New Roman"/>
          <w:sz w:val="24"/>
          <w:szCs w:val="24"/>
        </w:rPr>
        <w:t>nder, spirituality and the race</w:t>
      </w:r>
      <w:r w:rsidRPr="00923AA7">
        <w:rPr>
          <w:rFonts w:ascii="Times New Roman" w:eastAsia="Times New Roman" w:hAnsi="Times New Roman" w:cs="Times New Roman"/>
          <w:sz w:val="24"/>
          <w:szCs w:val="24"/>
        </w:rPr>
        <w:t xml:space="preserve">. </w:t>
      </w:r>
      <w:r w:rsidRPr="00923AA7">
        <w:rPr>
          <w:rFonts w:ascii="Times New Roman" w:eastAsia="Times New Roman" w:hAnsi="Times New Roman" w:cs="Times New Roman"/>
          <w:sz w:val="24"/>
          <w:szCs w:val="24"/>
        </w:rPr>
        <w:t>There are</w:t>
      </w:r>
      <w:r w:rsidRPr="00923AA7">
        <w:rPr>
          <w:rFonts w:ascii="Times New Roman" w:eastAsia="Times New Roman" w:hAnsi="Times New Roman" w:cs="Times New Roman"/>
          <w:sz w:val="24"/>
          <w:szCs w:val="24"/>
        </w:rPr>
        <w:t xml:space="preserve"> also some of </w:t>
      </w:r>
      <w:r w:rsidRPr="00923AA7">
        <w:rPr>
          <w:rFonts w:ascii="Times New Roman" w:eastAsia="Times New Roman" w:hAnsi="Times New Roman" w:cs="Times New Roman"/>
          <w:sz w:val="24"/>
          <w:szCs w:val="24"/>
        </w:rPr>
        <w:t>the factors</w:t>
      </w:r>
      <w:r w:rsidRPr="00923AA7">
        <w:rPr>
          <w:rFonts w:ascii="Times New Roman" w:eastAsia="Times New Roman" w:hAnsi="Times New Roman" w:cs="Times New Roman"/>
          <w:sz w:val="24"/>
          <w:szCs w:val="24"/>
        </w:rPr>
        <w:t xml:space="preserve"> that</w:t>
      </w:r>
      <w:r w:rsidRPr="00923AA7">
        <w:rPr>
          <w:rFonts w:ascii="Times New Roman" w:eastAsia="Times New Roman" w:hAnsi="Times New Roman" w:cs="Times New Roman"/>
          <w:sz w:val="24"/>
          <w:szCs w:val="24"/>
        </w:rPr>
        <w:t xml:space="preserve"> contribute</w:t>
      </w:r>
      <w:r w:rsidRPr="00923AA7">
        <w:rPr>
          <w:rFonts w:ascii="Times New Roman" w:eastAsia="Times New Roman" w:hAnsi="Times New Roman" w:cs="Times New Roman"/>
          <w:sz w:val="24"/>
          <w:szCs w:val="24"/>
        </w:rPr>
        <w:t xml:space="preserve"> to the neglect of this population in the society such as the socioeconomic and the insurance status of the individuals.</w:t>
      </w:r>
      <w:r w:rsidRPr="00923AA7">
        <w:rPr>
          <w:rFonts w:ascii="Times New Roman" w:eastAsia="Times New Roman" w:hAnsi="Times New Roman" w:cs="Times New Roman"/>
          <w:sz w:val="24"/>
          <w:szCs w:val="24"/>
        </w:rPr>
        <w:t xml:space="preserve"> </w:t>
      </w:r>
      <w:r w:rsidRPr="00923AA7">
        <w:rPr>
          <w:rFonts w:ascii="Times New Roman" w:eastAsia="Times New Roman" w:hAnsi="Times New Roman" w:cs="Times New Roman"/>
          <w:sz w:val="24"/>
          <w:szCs w:val="24"/>
        </w:rPr>
        <w:t>As a</w:t>
      </w:r>
      <w:r w:rsidRPr="00923AA7">
        <w:rPr>
          <w:rFonts w:ascii="Times New Roman" w:eastAsia="Times New Roman" w:hAnsi="Times New Roman" w:cs="Times New Roman"/>
          <w:sz w:val="24"/>
          <w:szCs w:val="24"/>
        </w:rPr>
        <w:t xml:space="preserve"> </w:t>
      </w:r>
      <w:r w:rsidRPr="00923AA7">
        <w:rPr>
          <w:rFonts w:ascii="Times New Roman" w:eastAsia="Times New Roman" w:hAnsi="Times New Roman" w:cs="Times New Roman"/>
          <w:sz w:val="24"/>
          <w:szCs w:val="24"/>
        </w:rPr>
        <w:t>matter-of-fact</w:t>
      </w:r>
      <w:r w:rsidRPr="00923AA7">
        <w:rPr>
          <w:rFonts w:ascii="Times New Roman" w:eastAsia="Times New Roman" w:hAnsi="Times New Roman" w:cs="Times New Roman"/>
          <w:sz w:val="24"/>
          <w:szCs w:val="24"/>
        </w:rPr>
        <w:t xml:space="preserve">, hospitalists are the one that is playing a role in influencing the status of health and the health care in the community. This is what brings the </w:t>
      </w:r>
      <w:r w:rsidRPr="00923AA7">
        <w:rPr>
          <w:rFonts w:ascii="Times New Roman" w:eastAsia="Times New Roman" w:hAnsi="Times New Roman" w:cs="Times New Roman"/>
          <w:sz w:val="24"/>
          <w:szCs w:val="24"/>
        </w:rPr>
        <w:t>closeness</w:t>
      </w:r>
      <w:r w:rsidRPr="00923AA7">
        <w:rPr>
          <w:rFonts w:ascii="Times New Roman" w:eastAsia="Times New Roman" w:hAnsi="Times New Roman" w:cs="Times New Roman"/>
          <w:sz w:val="24"/>
          <w:szCs w:val="24"/>
        </w:rPr>
        <w:t xml:space="preserve"> between the society and the sector of the healthcare. The healthcare delivery to the vuln</w:t>
      </w:r>
      <w:r w:rsidRPr="00923AA7">
        <w:rPr>
          <w:rFonts w:ascii="Times New Roman" w:eastAsia="Times New Roman" w:hAnsi="Times New Roman" w:cs="Times New Roman"/>
          <w:sz w:val="24"/>
          <w:szCs w:val="24"/>
        </w:rPr>
        <w:t xml:space="preserve">erable population is associated with the higher rate </w:t>
      </w:r>
      <w:r w:rsidRPr="00923AA7">
        <w:rPr>
          <w:rFonts w:ascii="Times New Roman" w:eastAsia="Times New Roman" w:hAnsi="Times New Roman" w:cs="Times New Roman"/>
          <w:sz w:val="24"/>
          <w:szCs w:val="24"/>
        </w:rPr>
        <w:t>of hospital</w:t>
      </w:r>
      <w:r w:rsidRPr="00923AA7">
        <w:rPr>
          <w:rFonts w:ascii="Times New Roman" w:eastAsia="Times New Roman" w:hAnsi="Times New Roman" w:cs="Times New Roman"/>
          <w:sz w:val="24"/>
          <w:szCs w:val="24"/>
        </w:rPr>
        <w:t xml:space="preserve"> </w:t>
      </w:r>
      <w:r w:rsidRPr="00923AA7">
        <w:rPr>
          <w:rFonts w:ascii="Times New Roman" w:eastAsia="Times New Roman" w:hAnsi="Times New Roman" w:cs="Times New Roman"/>
          <w:sz w:val="24"/>
          <w:szCs w:val="24"/>
        </w:rPr>
        <w:t>utilization that</w:t>
      </w:r>
      <w:r w:rsidRPr="00923AA7">
        <w:rPr>
          <w:rFonts w:ascii="Times New Roman" w:eastAsia="Times New Roman" w:hAnsi="Times New Roman" w:cs="Times New Roman"/>
          <w:sz w:val="24"/>
          <w:szCs w:val="24"/>
        </w:rPr>
        <w:t xml:space="preserve"> in the long run will lead to the higher </w:t>
      </w:r>
      <w:r w:rsidRPr="00923AA7">
        <w:rPr>
          <w:rFonts w:ascii="Times New Roman" w:eastAsia="Times New Roman" w:hAnsi="Times New Roman" w:cs="Times New Roman"/>
          <w:sz w:val="24"/>
          <w:szCs w:val="24"/>
        </w:rPr>
        <w:t>expenditure</w:t>
      </w:r>
      <w:r w:rsidRPr="00923AA7">
        <w:rPr>
          <w:rFonts w:ascii="Times New Roman" w:eastAsia="Times New Roman" w:hAnsi="Times New Roman" w:cs="Times New Roman"/>
          <w:sz w:val="24"/>
          <w:szCs w:val="24"/>
        </w:rPr>
        <w:t>. This is substantiated by the findings of the Agen</w:t>
      </w:r>
      <w:r w:rsidRPr="00923AA7">
        <w:rPr>
          <w:rFonts w:ascii="Times New Roman" w:eastAsia="Times New Roman" w:hAnsi="Times New Roman" w:cs="Times New Roman"/>
          <w:sz w:val="24"/>
          <w:szCs w:val="24"/>
        </w:rPr>
        <w:t>cy for Healthcare Research and Quality (AHRQ)</w:t>
      </w:r>
      <w:r w:rsidRPr="00923AA7">
        <w:rPr>
          <w:rFonts w:ascii="Times New Roman" w:eastAsia="Times New Roman" w:hAnsi="Times New Roman" w:cs="Times New Roman"/>
          <w:sz w:val="24"/>
          <w:szCs w:val="24"/>
        </w:rPr>
        <w:t xml:space="preserve"> which indicates that</w:t>
      </w:r>
      <w:r w:rsidRPr="00923AA7">
        <w:rPr>
          <w:rFonts w:ascii="Times New Roman" w:eastAsia="Times New Roman" w:hAnsi="Times New Roman" w:cs="Times New Roman"/>
          <w:sz w:val="24"/>
          <w:szCs w:val="24"/>
        </w:rPr>
        <w:t xml:space="preserve"> the value of the expenditure due to the vulnerable population ranges between $29 and $69 billion within a period of a year</w:t>
      </w:r>
      <w:r w:rsidR="002D63D6" w:rsidRPr="00923AA7">
        <w:rPr>
          <w:rFonts w:ascii="Times New Roman" w:eastAsia="Times New Roman" w:hAnsi="Times New Roman" w:cs="Times New Roman"/>
          <w:sz w:val="24"/>
          <w:szCs w:val="24"/>
        </w:rPr>
        <w:t xml:space="preserve"> (Waisel, 2013)</w:t>
      </w:r>
      <w:r w:rsidRPr="00923AA7">
        <w:rPr>
          <w:rFonts w:ascii="Times New Roman" w:eastAsia="Times New Roman" w:hAnsi="Times New Roman" w:cs="Times New Roman"/>
          <w:sz w:val="24"/>
          <w:szCs w:val="24"/>
        </w:rPr>
        <w:t>.</w:t>
      </w:r>
    </w:p>
    <w:p w14:paraId="3622D8F9" w14:textId="77777777" w:rsidR="00947566"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 xml:space="preserve">Furthermore, the lower report of the mortality rate that is borne out of the admission of the vulnerable population </w:t>
      </w:r>
      <w:r w:rsidRPr="00923AA7">
        <w:rPr>
          <w:rFonts w:ascii="Times New Roman" w:eastAsia="Times New Roman" w:hAnsi="Times New Roman" w:cs="Times New Roman"/>
          <w:sz w:val="24"/>
          <w:szCs w:val="24"/>
        </w:rPr>
        <w:t>is reported to be 1000 per admission. This shows that there is need of urgency in the sector of health care to check into the main issues that will reduce that mortality rate of the vulnerable population</w:t>
      </w:r>
      <w:r w:rsidRPr="00923AA7">
        <w:rPr>
          <w:rFonts w:ascii="Times New Roman" w:eastAsia="Times New Roman" w:hAnsi="Times New Roman" w:cs="Times New Roman"/>
          <w:sz w:val="24"/>
          <w:szCs w:val="24"/>
        </w:rPr>
        <w:t>.</w:t>
      </w:r>
    </w:p>
    <w:p w14:paraId="12BF32AC" w14:textId="54D000E4" w:rsidR="00947566" w:rsidRPr="00947566" w:rsidRDefault="003E4167" w:rsidP="001C6336">
      <w:pPr>
        <w:spacing w:after="0" w:line="480" w:lineRule="auto"/>
        <w:rPr>
          <w:rFonts w:ascii="Times New Roman" w:eastAsia="Times New Roman" w:hAnsi="Times New Roman" w:cs="Times New Roman"/>
          <w:b/>
          <w:sz w:val="24"/>
          <w:szCs w:val="24"/>
        </w:rPr>
      </w:pPr>
      <w:r w:rsidRPr="00923AA7">
        <w:rPr>
          <w:rFonts w:ascii="Times New Roman" w:eastAsia="Times New Roman" w:hAnsi="Times New Roman" w:cs="Times New Roman"/>
          <w:sz w:val="24"/>
          <w:szCs w:val="24"/>
        </w:rPr>
        <w:t xml:space="preserve"> </w:t>
      </w:r>
      <w:r w:rsidR="00947566" w:rsidRPr="00947566">
        <w:rPr>
          <w:rFonts w:ascii="Times New Roman" w:eastAsia="Times New Roman" w:hAnsi="Times New Roman" w:cs="Times New Roman"/>
          <w:b/>
          <w:sz w:val="24"/>
          <w:szCs w:val="24"/>
        </w:rPr>
        <w:t>Recent statistics</w:t>
      </w:r>
    </w:p>
    <w:p w14:paraId="64FFB2E0" w14:textId="4C07BE09" w:rsidR="007A4896"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 xml:space="preserve">The </w:t>
      </w:r>
      <w:r w:rsidRPr="00923AA7">
        <w:rPr>
          <w:rFonts w:ascii="Times New Roman" w:eastAsia="Times New Roman" w:hAnsi="Times New Roman" w:cs="Times New Roman"/>
          <w:sz w:val="24"/>
          <w:szCs w:val="24"/>
        </w:rPr>
        <w:t>Diagnosis Related Groups (DRG)</w:t>
      </w:r>
      <w:r w:rsidRPr="00923AA7">
        <w:rPr>
          <w:rFonts w:ascii="Times New Roman" w:eastAsia="Times New Roman" w:hAnsi="Times New Roman" w:cs="Times New Roman"/>
          <w:sz w:val="24"/>
          <w:szCs w:val="24"/>
        </w:rPr>
        <w:t xml:space="preserve"> is reported to b</w:t>
      </w:r>
      <w:r w:rsidRPr="00923AA7">
        <w:rPr>
          <w:rFonts w:ascii="Times New Roman" w:eastAsia="Times New Roman" w:hAnsi="Times New Roman" w:cs="Times New Roman"/>
          <w:sz w:val="24"/>
          <w:szCs w:val="24"/>
        </w:rPr>
        <w:t xml:space="preserve">e higher on the side of </w:t>
      </w:r>
      <w:r w:rsidRPr="00923AA7">
        <w:rPr>
          <w:rFonts w:ascii="Times New Roman" w:eastAsia="Times New Roman" w:hAnsi="Times New Roman" w:cs="Times New Roman"/>
          <w:sz w:val="24"/>
          <w:szCs w:val="24"/>
        </w:rPr>
        <w:t>hispanics (0.65)</w:t>
      </w:r>
      <w:r w:rsidRPr="00923AA7">
        <w:rPr>
          <w:rFonts w:ascii="Times New Roman" w:eastAsia="Times New Roman" w:hAnsi="Times New Roman" w:cs="Times New Roman"/>
          <w:sz w:val="24"/>
          <w:szCs w:val="24"/>
        </w:rPr>
        <w:t xml:space="preserve">, on the other side </w:t>
      </w:r>
      <w:r w:rsidRPr="00923AA7">
        <w:rPr>
          <w:rFonts w:ascii="Times New Roman" w:eastAsia="Times New Roman" w:hAnsi="Times New Roman" w:cs="Times New Roman"/>
          <w:sz w:val="24"/>
          <w:szCs w:val="24"/>
        </w:rPr>
        <w:t>blacks (0.71)</w:t>
      </w:r>
      <w:r w:rsidRPr="00923AA7">
        <w:rPr>
          <w:rFonts w:ascii="Times New Roman" w:eastAsia="Times New Roman" w:hAnsi="Times New Roman" w:cs="Times New Roman"/>
          <w:sz w:val="24"/>
          <w:szCs w:val="24"/>
        </w:rPr>
        <w:t xml:space="preserve"> and the one that are uninsured is </w:t>
      </w:r>
      <w:r w:rsidRPr="00923AA7">
        <w:rPr>
          <w:rFonts w:ascii="Times New Roman" w:eastAsia="Times New Roman" w:hAnsi="Times New Roman" w:cs="Times New Roman"/>
          <w:sz w:val="24"/>
          <w:szCs w:val="24"/>
        </w:rPr>
        <w:t>(1.1)</w:t>
      </w:r>
      <w:r w:rsidRPr="00923AA7">
        <w:rPr>
          <w:rFonts w:ascii="Times New Roman" w:eastAsia="Times New Roman" w:hAnsi="Times New Roman" w:cs="Times New Roman"/>
          <w:sz w:val="24"/>
          <w:szCs w:val="24"/>
        </w:rPr>
        <w:t xml:space="preserve"> as compared to the records of the white which shows </w:t>
      </w:r>
      <w:r w:rsidRPr="00923AA7">
        <w:rPr>
          <w:rFonts w:ascii="Times New Roman" w:eastAsia="Times New Roman" w:hAnsi="Times New Roman" w:cs="Times New Roman"/>
          <w:sz w:val="24"/>
          <w:szCs w:val="24"/>
        </w:rPr>
        <w:t>(0.61)</w:t>
      </w:r>
      <w:r w:rsidRPr="00923AA7">
        <w:rPr>
          <w:rFonts w:ascii="Times New Roman" w:eastAsia="Times New Roman" w:hAnsi="Times New Roman" w:cs="Times New Roman"/>
          <w:sz w:val="24"/>
          <w:szCs w:val="24"/>
        </w:rPr>
        <w:t xml:space="preserve"> and the privately insured one of </w:t>
      </w:r>
      <w:r w:rsidRPr="00923AA7">
        <w:rPr>
          <w:rFonts w:ascii="Times New Roman" w:eastAsia="Times New Roman" w:hAnsi="Times New Roman" w:cs="Times New Roman"/>
          <w:sz w:val="24"/>
          <w:szCs w:val="24"/>
        </w:rPr>
        <w:t>(0.61).</w:t>
      </w:r>
      <w:r w:rsidRPr="00923AA7">
        <w:rPr>
          <w:rFonts w:ascii="Times New Roman" w:eastAsia="Times New Roman" w:hAnsi="Times New Roman" w:cs="Times New Roman"/>
          <w:sz w:val="24"/>
          <w:szCs w:val="24"/>
        </w:rPr>
        <w:t xml:space="preserve">The primary area that will </w:t>
      </w:r>
      <w:r w:rsidRPr="00923AA7">
        <w:rPr>
          <w:rFonts w:ascii="Times New Roman" w:eastAsia="Times New Roman" w:hAnsi="Times New Roman" w:cs="Times New Roman"/>
          <w:sz w:val="24"/>
          <w:szCs w:val="24"/>
        </w:rPr>
        <w:t>serve as</w:t>
      </w:r>
      <w:r w:rsidRPr="00923AA7">
        <w:rPr>
          <w:rFonts w:ascii="Times New Roman" w:eastAsia="Times New Roman" w:hAnsi="Times New Roman" w:cs="Times New Roman"/>
          <w:sz w:val="24"/>
          <w:szCs w:val="24"/>
        </w:rPr>
        <w:t xml:space="preserve"> the initial point </w:t>
      </w:r>
      <w:r w:rsidRPr="00923AA7">
        <w:rPr>
          <w:rFonts w:ascii="Times New Roman" w:eastAsia="Times New Roman" w:hAnsi="Times New Roman" w:cs="Times New Roman"/>
          <w:sz w:val="24"/>
          <w:szCs w:val="24"/>
        </w:rPr>
        <w:t>for health</w:t>
      </w:r>
      <w:r w:rsidRPr="00923AA7">
        <w:rPr>
          <w:rFonts w:ascii="Times New Roman" w:eastAsia="Times New Roman" w:hAnsi="Times New Roman" w:cs="Times New Roman"/>
          <w:sz w:val="24"/>
          <w:szCs w:val="24"/>
        </w:rPr>
        <w:t xml:space="preserve"> care contact is the hospitalists. </w:t>
      </w:r>
      <w:r w:rsidRPr="00923AA7">
        <w:rPr>
          <w:rFonts w:ascii="Times New Roman" w:eastAsia="Times New Roman" w:hAnsi="Times New Roman" w:cs="Times New Roman"/>
          <w:sz w:val="24"/>
          <w:szCs w:val="24"/>
        </w:rPr>
        <w:t>Additionally</w:t>
      </w:r>
      <w:r w:rsidRPr="00923AA7">
        <w:rPr>
          <w:rFonts w:ascii="Times New Roman" w:eastAsia="Times New Roman" w:hAnsi="Times New Roman" w:cs="Times New Roman"/>
          <w:sz w:val="24"/>
          <w:szCs w:val="24"/>
        </w:rPr>
        <w:t>, hospitalist acts as the initiatives that boost the equity of the provision of the health care in the society.</w:t>
      </w:r>
      <w:r w:rsidRPr="00923AA7">
        <w:rPr>
          <w:rFonts w:ascii="Times New Roman" w:eastAsia="Times New Roman" w:hAnsi="Times New Roman" w:cs="Times New Roman"/>
          <w:sz w:val="24"/>
          <w:szCs w:val="24"/>
        </w:rPr>
        <w:t xml:space="preserve"> Also, the </w:t>
      </w:r>
      <w:r w:rsidRPr="00923AA7">
        <w:rPr>
          <w:rFonts w:ascii="Times New Roman" w:eastAsia="Times New Roman" w:hAnsi="Times New Roman" w:cs="Times New Roman"/>
          <w:sz w:val="24"/>
          <w:szCs w:val="24"/>
        </w:rPr>
        <w:lastRenderedPageBreak/>
        <w:t>core competencies in the niche of communication and the ad</w:t>
      </w:r>
      <w:r w:rsidRPr="00923AA7">
        <w:rPr>
          <w:rFonts w:ascii="Times New Roman" w:eastAsia="Times New Roman" w:hAnsi="Times New Roman" w:cs="Times New Roman"/>
          <w:sz w:val="24"/>
          <w:szCs w:val="24"/>
        </w:rPr>
        <w:t xml:space="preserve">vocacy of the improved lives of the less fortunate in the society will boost the needs of the </w:t>
      </w:r>
      <w:r w:rsidRPr="00923AA7">
        <w:rPr>
          <w:rFonts w:ascii="Times New Roman" w:eastAsia="Times New Roman" w:hAnsi="Times New Roman" w:cs="Times New Roman"/>
          <w:sz w:val="24"/>
          <w:szCs w:val="24"/>
        </w:rPr>
        <w:t>vulnerable</w:t>
      </w:r>
      <w:r w:rsidRPr="00923AA7">
        <w:rPr>
          <w:rFonts w:ascii="Times New Roman" w:eastAsia="Times New Roman" w:hAnsi="Times New Roman" w:cs="Times New Roman"/>
          <w:sz w:val="24"/>
          <w:szCs w:val="24"/>
        </w:rPr>
        <w:t xml:space="preserve"> population in the society. This will enable that hospitalist to explain in details that </w:t>
      </w:r>
      <w:r w:rsidRPr="00923AA7">
        <w:rPr>
          <w:rFonts w:ascii="Times New Roman" w:eastAsia="Times New Roman" w:hAnsi="Times New Roman" w:cs="Times New Roman"/>
          <w:sz w:val="24"/>
          <w:szCs w:val="24"/>
        </w:rPr>
        <w:t>key factors</w:t>
      </w:r>
      <w:r w:rsidRPr="00923AA7">
        <w:rPr>
          <w:rFonts w:ascii="Times New Roman" w:eastAsia="Times New Roman" w:hAnsi="Times New Roman" w:cs="Times New Roman"/>
          <w:sz w:val="24"/>
          <w:szCs w:val="24"/>
        </w:rPr>
        <w:t xml:space="preserve"> that are</w:t>
      </w:r>
      <w:r w:rsidRPr="00923AA7">
        <w:rPr>
          <w:rFonts w:ascii="Times New Roman" w:eastAsia="Times New Roman" w:hAnsi="Times New Roman" w:cs="Times New Roman"/>
          <w:sz w:val="24"/>
          <w:szCs w:val="24"/>
        </w:rPr>
        <w:t xml:space="preserve"> elevating the disparities in the health st</w:t>
      </w:r>
      <w:r w:rsidRPr="00923AA7">
        <w:rPr>
          <w:rFonts w:ascii="Times New Roman" w:eastAsia="Times New Roman" w:hAnsi="Times New Roman" w:cs="Times New Roman"/>
          <w:sz w:val="24"/>
          <w:szCs w:val="24"/>
        </w:rPr>
        <w:t>atus of the vulnerable population.</w:t>
      </w:r>
    </w:p>
    <w:p w14:paraId="4ABF05B7" w14:textId="1D4B23FC" w:rsidR="00947566" w:rsidRPr="00947566" w:rsidRDefault="00947566" w:rsidP="001C6336">
      <w:pPr>
        <w:spacing w:after="0" w:line="480" w:lineRule="auto"/>
        <w:rPr>
          <w:rFonts w:ascii="Times New Roman" w:eastAsia="Times New Roman" w:hAnsi="Times New Roman" w:cs="Times New Roman"/>
          <w:b/>
          <w:sz w:val="24"/>
          <w:szCs w:val="24"/>
        </w:rPr>
      </w:pPr>
      <w:bookmarkStart w:id="0" w:name="_GoBack"/>
      <w:r w:rsidRPr="00947566">
        <w:rPr>
          <w:rFonts w:ascii="Times New Roman" w:eastAsia="Times New Roman" w:hAnsi="Times New Roman" w:cs="Times New Roman"/>
          <w:b/>
          <w:sz w:val="24"/>
          <w:szCs w:val="24"/>
        </w:rPr>
        <w:t>Solution</w:t>
      </w:r>
    </w:p>
    <w:bookmarkEnd w:id="0"/>
    <w:p w14:paraId="407E1FEE" w14:textId="11859F1F" w:rsidR="00F877A4" w:rsidRPr="00923AA7"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 xml:space="preserve">The gain of knowledge by the hospitalist will also assist in them to describe the quality of the care that need to be provided to the </w:t>
      </w:r>
      <w:r w:rsidRPr="00923AA7">
        <w:rPr>
          <w:rFonts w:ascii="Times New Roman" w:eastAsia="Times New Roman" w:hAnsi="Times New Roman" w:cs="Times New Roman"/>
          <w:sz w:val="24"/>
          <w:szCs w:val="24"/>
        </w:rPr>
        <w:t>vulnerable</w:t>
      </w:r>
      <w:r w:rsidRPr="00923AA7">
        <w:rPr>
          <w:rFonts w:ascii="Times New Roman" w:eastAsia="Times New Roman" w:hAnsi="Times New Roman" w:cs="Times New Roman"/>
          <w:sz w:val="24"/>
          <w:szCs w:val="24"/>
        </w:rPr>
        <w:t xml:space="preserve"> in the </w:t>
      </w:r>
      <w:r w:rsidRPr="00923AA7">
        <w:rPr>
          <w:rFonts w:ascii="Times New Roman" w:eastAsia="Times New Roman" w:hAnsi="Times New Roman" w:cs="Times New Roman"/>
          <w:sz w:val="24"/>
          <w:szCs w:val="24"/>
        </w:rPr>
        <w:t xml:space="preserve">community. This will ameliorate the barriers that care the provision </w:t>
      </w:r>
      <w:r w:rsidRPr="00923AA7">
        <w:rPr>
          <w:rFonts w:ascii="Times New Roman" w:eastAsia="Times New Roman" w:hAnsi="Times New Roman" w:cs="Times New Roman"/>
          <w:sz w:val="24"/>
          <w:szCs w:val="24"/>
        </w:rPr>
        <w:t>of th</w:t>
      </w:r>
      <w:r w:rsidRPr="00923AA7">
        <w:rPr>
          <w:rFonts w:ascii="Times New Roman" w:eastAsia="Times New Roman" w:hAnsi="Times New Roman" w:cs="Times New Roman"/>
          <w:sz w:val="24"/>
          <w:szCs w:val="24"/>
        </w:rPr>
        <w:t>e needs of the population. More</w:t>
      </w:r>
      <w:r w:rsidRPr="00923AA7">
        <w:rPr>
          <w:rFonts w:ascii="Times New Roman" w:eastAsia="Times New Roman" w:hAnsi="Times New Roman" w:cs="Times New Roman"/>
          <w:sz w:val="24"/>
          <w:szCs w:val="24"/>
        </w:rPr>
        <w:t>o</w:t>
      </w:r>
      <w:r w:rsidRPr="00923AA7">
        <w:rPr>
          <w:rFonts w:ascii="Times New Roman" w:eastAsia="Times New Roman" w:hAnsi="Times New Roman" w:cs="Times New Roman"/>
          <w:sz w:val="24"/>
          <w:szCs w:val="24"/>
        </w:rPr>
        <w:t>ver</w:t>
      </w:r>
      <w:r w:rsidRPr="00923AA7">
        <w:rPr>
          <w:rFonts w:ascii="Times New Roman" w:eastAsia="Times New Roman" w:hAnsi="Times New Roman" w:cs="Times New Roman"/>
          <w:sz w:val="24"/>
          <w:szCs w:val="24"/>
        </w:rPr>
        <w:t xml:space="preserve">, identifying the key elements that will help in discharging the </w:t>
      </w:r>
      <w:r w:rsidRPr="00923AA7">
        <w:rPr>
          <w:rFonts w:ascii="Times New Roman" w:eastAsia="Times New Roman" w:hAnsi="Times New Roman" w:cs="Times New Roman"/>
          <w:sz w:val="24"/>
          <w:szCs w:val="24"/>
        </w:rPr>
        <w:t>uninsured</w:t>
      </w:r>
      <w:r w:rsidRPr="00923AA7">
        <w:rPr>
          <w:rFonts w:ascii="Times New Roman" w:eastAsia="Times New Roman" w:hAnsi="Times New Roman" w:cs="Times New Roman"/>
          <w:sz w:val="24"/>
          <w:szCs w:val="24"/>
        </w:rPr>
        <w:t xml:space="preserve"> individuals and the disabled population will bring a bit of solution to the field</w:t>
      </w:r>
      <w:r w:rsidR="00245083" w:rsidRPr="00923AA7">
        <w:rPr>
          <w:rFonts w:ascii="Times New Roman" w:eastAsia="Times New Roman" w:hAnsi="Times New Roman" w:cs="Times New Roman"/>
          <w:sz w:val="24"/>
          <w:szCs w:val="24"/>
        </w:rPr>
        <w:t xml:space="preserve"> (Hahn &amp; Cella, 2003)</w:t>
      </w:r>
      <w:r w:rsidRPr="00923AA7">
        <w:rPr>
          <w:rFonts w:ascii="Times New Roman" w:eastAsia="Times New Roman" w:hAnsi="Times New Roman" w:cs="Times New Roman"/>
          <w:sz w:val="24"/>
          <w:szCs w:val="24"/>
        </w:rPr>
        <w:t>.</w:t>
      </w:r>
      <w:r w:rsidRPr="00923AA7">
        <w:rPr>
          <w:rFonts w:ascii="Times New Roman" w:eastAsia="Times New Roman" w:hAnsi="Times New Roman" w:cs="Times New Roman"/>
          <w:sz w:val="24"/>
          <w:szCs w:val="24"/>
        </w:rPr>
        <w:t xml:space="preserve"> </w:t>
      </w:r>
    </w:p>
    <w:p w14:paraId="20050F5E" w14:textId="2CE4BE91" w:rsidR="00F2737A" w:rsidRPr="00923AA7"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 xml:space="preserve">On the side of the health </w:t>
      </w:r>
      <w:r w:rsidRPr="00923AA7">
        <w:rPr>
          <w:rFonts w:ascii="Times New Roman" w:eastAsia="Times New Roman" w:hAnsi="Times New Roman" w:cs="Times New Roman"/>
          <w:sz w:val="24"/>
          <w:szCs w:val="24"/>
        </w:rPr>
        <w:t>centers</w:t>
      </w:r>
      <w:r w:rsidRPr="00923AA7">
        <w:rPr>
          <w:rFonts w:ascii="Times New Roman" w:eastAsia="Times New Roman" w:hAnsi="Times New Roman" w:cs="Times New Roman"/>
          <w:sz w:val="24"/>
          <w:szCs w:val="24"/>
        </w:rPr>
        <w:t xml:space="preserve">, they should elicit a system of physical examination that can </w:t>
      </w:r>
      <w:r w:rsidRPr="00923AA7">
        <w:rPr>
          <w:rFonts w:ascii="Times New Roman" w:eastAsia="Times New Roman" w:hAnsi="Times New Roman" w:cs="Times New Roman"/>
          <w:sz w:val="24"/>
          <w:szCs w:val="24"/>
        </w:rPr>
        <w:t>detect</w:t>
      </w:r>
      <w:r w:rsidRPr="00923AA7">
        <w:rPr>
          <w:rFonts w:ascii="Times New Roman" w:eastAsia="Times New Roman" w:hAnsi="Times New Roman" w:cs="Times New Roman"/>
          <w:sz w:val="24"/>
          <w:szCs w:val="24"/>
        </w:rPr>
        <w:t xml:space="preserve"> diseases so that they can be treated with immediacy to </w:t>
      </w:r>
      <w:r w:rsidRPr="00923AA7">
        <w:rPr>
          <w:rFonts w:ascii="Times New Roman" w:eastAsia="Times New Roman" w:hAnsi="Times New Roman" w:cs="Times New Roman"/>
          <w:sz w:val="24"/>
          <w:szCs w:val="24"/>
        </w:rPr>
        <w:t>avoid any</w:t>
      </w:r>
      <w:r w:rsidRPr="00923AA7">
        <w:rPr>
          <w:rFonts w:ascii="Times New Roman" w:eastAsia="Times New Roman" w:hAnsi="Times New Roman" w:cs="Times New Roman"/>
          <w:sz w:val="24"/>
          <w:szCs w:val="24"/>
        </w:rPr>
        <w:t xml:space="preserve"> risk that is associated to it on the side of the victim</w:t>
      </w:r>
      <w:r w:rsidRPr="00923AA7">
        <w:rPr>
          <w:rFonts w:ascii="Times New Roman" w:eastAsia="Times New Roman" w:hAnsi="Times New Roman" w:cs="Times New Roman"/>
          <w:sz w:val="24"/>
          <w:szCs w:val="24"/>
        </w:rPr>
        <w:t>. Also, there should be a system that is integrated to check</w:t>
      </w:r>
      <w:r w:rsidRPr="00923AA7">
        <w:rPr>
          <w:rFonts w:ascii="Times New Roman" w:eastAsia="Times New Roman" w:hAnsi="Times New Roman" w:cs="Times New Roman"/>
          <w:sz w:val="24"/>
          <w:szCs w:val="24"/>
        </w:rPr>
        <w:t xml:space="preserve"> on the habits of the patients to ease the care of the patient and the therapeutic plan that eases the discharge of the patients in the hospital</w:t>
      </w:r>
      <w:r w:rsidR="00245083" w:rsidRPr="00923AA7">
        <w:rPr>
          <w:rFonts w:ascii="Times New Roman" w:eastAsia="Times New Roman" w:hAnsi="Times New Roman" w:cs="Times New Roman"/>
          <w:sz w:val="24"/>
          <w:szCs w:val="24"/>
        </w:rPr>
        <w:t xml:space="preserve"> </w:t>
      </w:r>
      <w:r w:rsidR="00245083" w:rsidRPr="00923AA7">
        <w:rPr>
          <w:rFonts w:ascii="Times New Roman" w:eastAsia="Times New Roman" w:hAnsi="Times New Roman" w:cs="Times New Roman"/>
          <w:sz w:val="24"/>
          <w:szCs w:val="24"/>
        </w:rPr>
        <w:t>(Hahn &amp; Cella, 2003)</w:t>
      </w:r>
      <w:r w:rsidRPr="00923AA7">
        <w:rPr>
          <w:rFonts w:ascii="Times New Roman" w:eastAsia="Times New Roman" w:hAnsi="Times New Roman" w:cs="Times New Roman"/>
          <w:sz w:val="24"/>
          <w:szCs w:val="24"/>
        </w:rPr>
        <w:t>.</w:t>
      </w:r>
    </w:p>
    <w:p w14:paraId="24D6B2F4" w14:textId="77777777" w:rsidR="00F75121" w:rsidRPr="00923AA7" w:rsidRDefault="003E4167" w:rsidP="001C6336">
      <w:pPr>
        <w:spacing w:after="0" w:line="480" w:lineRule="auto"/>
        <w:rPr>
          <w:rFonts w:ascii="Times New Roman" w:eastAsia="Times New Roman" w:hAnsi="Times New Roman" w:cs="Times New Roman"/>
          <w:sz w:val="24"/>
          <w:szCs w:val="24"/>
        </w:rPr>
      </w:pPr>
      <w:r w:rsidRPr="00923AA7">
        <w:rPr>
          <w:rFonts w:ascii="Times New Roman" w:eastAsia="Times New Roman" w:hAnsi="Times New Roman" w:cs="Times New Roman"/>
          <w:sz w:val="24"/>
          <w:szCs w:val="24"/>
        </w:rPr>
        <w:t xml:space="preserve">Vulnerable population is vital in the sense that it gives the </w:t>
      </w:r>
      <w:r w:rsidRPr="00923AA7">
        <w:rPr>
          <w:rFonts w:ascii="Times New Roman" w:hAnsi="Times New Roman" w:cs="Times New Roman"/>
          <w:color w:val="1D1D1D"/>
          <w:sz w:val="24"/>
          <w:szCs w:val="24"/>
          <w:shd w:val="clear" w:color="auto" w:fill="FFFFFF"/>
        </w:rPr>
        <w:t xml:space="preserve">Health </w:t>
      </w:r>
      <w:r w:rsidRPr="00923AA7">
        <w:rPr>
          <w:rFonts w:ascii="Times New Roman" w:hAnsi="Times New Roman" w:cs="Times New Roman"/>
          <w:color w:val="1D1D1D"/>
          <w:sz w:val="24"/>
          <w:szCs w:val="24"/>
          <w:shd w:val="clear" w:color="auto" w:fill="FFFFFF"/>
        </w:rPr>
        <w:t>Administrator and the sector of the health care many avenues of handling the matters that are related to the care of the people who are at</w:t>
      </w:r>
      <w:r w:rsidRPr="00923AA7">
        <w:rPr>
          <w:rFonts w:ascii="Times New Roman" w:eastAsia="Times New Roman" w:hAnsi="Times New Roman" w:cs="Times New Roman"/>
          <w:sz w:val="24"/>
          <w:szCs w:val="24"/>
        </w:rPr>
        <w:t xml:space="preserve"> risk of receiving the attention of disparity in medical t</w:t>
      </w:r>
      <w:r w:rsidRPr="00923AA7">
        <w:rPr>
          <w:rFonts w:ascii="Times New Roman" w:eastAsia="Times New Roman" w:hAnsi="Times New Roman" w:cs="Times New Roman"/>
          <w:sz w:val="24"/>
          <w:szCs w:val="24"/>
        </w:rPr>
        <w:t>o</w:t>
      </w:r>
      <w:r w:rsidRPr="00923AA7">
        <w:rPr>
          <w:rFonts w:ascii="Times New Roman" w:eastAsia="Times New Roman" w:hAnsi="Times New Roman" w:cs="Times New Roman"/>
          <w:sz w:val="24"/>
          <w:szCs w:val="24"/>
        </w:rPr>
        <w:t xml:space="preserve"> reduce the mortality rate. </w:t>
      </w:r>
    </w:p>
    <w:p w14:paraId="39AB54E5" w14:textId="77777777" w:rsidR="001C5D0A" w:rsidRPr="00923AA7" w:rsidRDefault="001C5D0A" w:rsidP="001C5D0A">
      <w:pPr>
        <w:spacing w:line="480" w:lineRule="auto"/>
        <w:jc w:val="center"/>
        <w:rPr>
          <w:rFonts w:ascii="Times New Roman" w:hAnsi="Times New Roman" w:cs="Times New Roman"/>
          <w:b/>
          <w:sz w:val="24"/>
          <w:szCs w:val="24"/>
        </w:rPr>
      </w:pPr>
    </w:p>
    <w:p w14:paraId="7CE49CBF" w14:textId="77777777" w:rsidR="001C5D0A" w:rsidRPr="00923AA7" w:rsidRDefault="001C5D0A" w:rsidP="001C5D0A">
      <w:pPr>
        <w:spacing w:line="480" w:lineRule="auto"/>
        <w:jc w:val="center"/>
        <w:rPr>
          <w:rFonts w:ascii="Times New Roman" w:hAnsi="Times New Roman" w:cs="Times New Roman"/>
          <w:b/>
          <w:sz w:val="24"/>
          <w:szCs w:val="24"/>
        </w:rPr>
      </w:pPr>
    </w:p>
    <w:p w14:paraId="695E3722" w14:textId="77777777" w:rsidR="001C5D0A" w:rsidRPr="00923AA7" w:rsidRDefault="001C5D0A" w:rsidP="001C5D0A">
      <w:pPr>
        <w:spacing w:line="480" w:lineRule="auto"/>
        <w:jc w:val="center"/>
        <w:rPr>
          <w:rFonts w:ascii="Times New Roman" w:hAnsi="Times New Roman" w:cs="Times New Roman"/>
          <w:b/>
          <w:sz w:val="24"/>
          <w:szCs w:val="24"/>
        </w:rPr>
      </w:pPr>
    </w:p>
    <w:p w14:paraId="5E75F4FB" w14:textId="77777777" w:rsidR="001C5D0A" w:rsidRPr="00923AA7" w:rsidRDefault="001C5D0A" w:rsidP="001C5D0A">
      <w:pPr>
        <w:spacing w:line="480" w:lineRule="auto"/>
        <w:jc w:val="center"/>
        <w:rPr>
          <w:rFonts w:ascii="Times New Roman" w:hAnsi="Times New Roman" w:cs="Times New Roman"/>
          <w:b/>
          <w:sz w:val="24"/>
          <w:szCs w:val="24"/>
        </w:rPr>
      </w:pPr>
    </w:p>
    <w:p w14:paraId="6E443505" w14:textId="77777777" w:rsidR="001C5D0A" w:rsidRPr="00923AA7" w:rsidRDefault="001C5D0A" w:rsidP="001C5D0A">
      <w:pPr>
        <w:spacing w:line="480" w:lineRule="auto"/>
        <w:jc w:val="center"/>
        <w:rPr>
          <w:rFonts w:ascii="Times New Roman" w:hAnsi="Times New Roman" w:cs="Times New Roman"/>
          <w:b/>
          <w:sz w:val="24"/>
          <w:szCs w:val="24"/>
        </w:rPr>
      </w:pPr>
    </w:p>
    <w:p w14:paraId="49B2F9FA" w14:textId="77777777" w:rsidR="001C5D0A" w:rsidRPr="00923AA7" w:rsidRDefault="001C5D0A" w:rsidP="001C5D0A">
      <w:pPr>
        <w:spacing w:line="480" w:lineRule="auto"/>
        <w:jc w:val="center"/>
        <w:rPr>
          <w:rFonts w:ascii="Times New Roman" w:hAnsi="Times New Roman" w:cs="Times New Roman"/>
          <w:b/>
          <w:sz w:val="24"/>
          <w:szCs w:val="24"/>
        </w:rPr>
      </w:pPr>
    </w:p>
    <w:p w14:paraId="722CBAB8" w14:textId="77777777" w:rsidR="001C5D0A" w:rsidRPr="00923AA7" w:rsidRDefault="001C5D0A" w:rsidP="001C5D0A">
      <w:pPr>
        <w:spacing w:line="480" w:lineRule="auto"/>
        <w:jc w:val="center"/>
        <w:rPr>
          <w:rFonts w:ascii="Times New Roman" w:hAnsi="Times New Roman" w:cs="Times New Roman"/>
          <w:b/>
          <w:sz w:val="24"/>
          <w:szCs w:val="24"/>
        </w:rPr>
      </w:pPr>
    </w:p>
    <w:p w14:paraId="7C43A39E" w14:textId="7DC2EA81" w:rsidR="007A4896" w:rsidRPr="00923AA7" w:rsidRDefault="001C5D0A" w:rsidP="001C5D0A">
      <w:pPr>
        <w:spacing w:line="480" w:lineRule="auto"/>
        <w:jc w:val="center"/>
        <w:rPr>
          <w:rFonts w:ascii="Times New Roman" w:hAnsi="Times New Roman" w:cs="Times New Roman"/>
          <w:b/>
          <w:sz w:val="24"/>
          <w:szCs w:val="24"/>
        </w:rPr>
      </w:pPr>
      <w:r w:rsidRPr="00923AA7">
        <w:rPr>
          <w:rFonts w:ascii="Times New Roman" w:hAnsi="Times New Roman" w:cs="Times New Roman"/>
          <w:b/>
          <w:sz w:val="24"/>
          <w:szCs w:val="24"/>
        </w:rPr>
        <w:t>References</w:t>
      </w:r>
    </w:p>
    <w:p w14:paraId="16178A22" w14:textId="77777777" w:rsidR="004D13CA" w:rsidRPr="004D13CA" w:rsidRDefault="004D13CA" w:rsidP="004D13CA">
      <w:pPr>
        <w:spacing w:after="0" w:line="240" w:lineRule="auto"/>
        <w:rPr>
          <w:rFonts w:ascii="Times New Roman" w:eastAsia="Times New Roman" w:hAnsi="Times New Roman" w:cs="Times New Roman"/>
          <w:sz w:val="24"/>
          <w:szCs w:val="24"/>
        </w:rPr>
      </w:pPr>
      <w:r w:rsidRPr="004D13CA">
        <w:rPr>
          <w:rFonts w:ascii="Times New Roman" w:eastAsia="Times New Roman" w:hAnsi="Times New Roman" w:cs="Times New Roman"/>
          <w:sz w:val="24"/>
          <w:szCs w:val="24"/>
        </w:rPr>
        <w:t xml:space="preserve">Waisel, D. B. (2013). Vulnerable populations in healthcare. </w:t>
      </w:r>
      <w:r w:rsidRPr="004D13CA">
        <w:rPr>
          <w:rFonts w:ascii="Times New Roman" w:eastAsia="Times New Roman" w:hAnsi="Times New Roman" w:cs="Times New Roman"/>
          <w:i/>
          <w:iCs/>
          <w:sz w:val="24"/>
          <w:szCs w:val="24"/>
        </w:rPr>
        <w:t>Current Opinion in Anesthesiology</w:t>
      </w:r>
      <w:r w:rsidRPr="004D13CA">
        <w:rPr>
          <w:rFonts w:ascii="Times New Roman" w:eastAsia="Times New Roman" w:hAnsi="Times New Roman" w:cs="Times New Roman"/>
          <w:sz w:val="24"/>
          <w:szCs w:val="24"/>
        </w:rPr>
        <w:t xml:space="preserve">, </w:t>
      </w:r>
      <w:r w:rsidRPr="004D13CA">
        <w:rPr>
          <w:rFonts w:ascii="Times New Roman" w:eastAsia="Times New Roman" w:hAnsi="Times New Roman" w:cs="Times New Roman"/>
          <w:i/>
          <w:iCs/>
          <w:sz w:val="24"/>
          <w:szCs w:val="24"/>
        </w:rPr>
        <w:t>26</w:t>
      </w:r>
      <w:r w:rsidRPr="004D13CA">
        <w:rPr>
          <w:rFonts w:ascii="Times New Roman" w:eastAsia="Times New Roman" w:hAnsi="Times New Roman" w:cs="Times New Roman"/>
          <w:sz w:val="24"/>
          <w:szCs w:val="24"/>
        </w:rPr>
        <w:t>(2), 186-192.</w:t>
      </w:r>
    </w:p>
    <w:p w14:paraId="38279385" w14:textId="77777777" w:rsidR="004D13CA" w:rsidRPr="004D13CA" w:rsidRDefault="004D13CA" w:rsidP="004D13CA">
      <w:pPr>
        <w:spacing w:after="0" w:line="240" w:lineRule="auto"/>
        <w:rPr>
          <w:rFonts w:ascii="Times New Roman" w:eastAsia="Times New Roman" w:hAnsi="Times New Roman" w:cs="Times New Roman"/>
          <w:sz w:val="24"/>
          <w:szCs w:val="24"/>
        </w:rPr>
      </w:pPr>
      <w:r w:rsidRPr="004D13CA">
        <w:rPr>
          <w:rFonts w:ascii="Times New Roman" w:eastAsia="Times New Roman" w:hAnsi="Times New Roman" w:cs="Times New Roman"/>
          <w:sz w:val="24"/>
          <w:szCs w:val="24"/>
        </w:rPr>
        <w:t xml:space="preserve">Hahn, E. A., &amp; Cella, D. (2003). Health outcomes assessment in vulnerable populations: measurement challenges and recommendations. </w:t>
      </w:r>
      <w:r w:rsidRPr="004D13CA">
        <w:rPr>
          <w:rFonts w:ascii="Times New Roman" w:eastAsia="Times New Roman" w:hAnsi="Times New Roman" w:cs="Times New Roman"/>
          <w:i/>
          <w:iCs/>
          <w:sz w:val="24"/>
          <w:szCs w:val="24"/>
        </w:rPr>
        <w:t>Archives of physical medicine and rehabilitation</w:t>
      </w:r>
      <w:r w:rsidRPr="004D13CA">
        <w:rPr>
          <w:rFonts w:ascii="Times New Roman" w:eastAsia="Times New Roman" w:hAnsi="Times New Roman" w:cs="Times New Roman"/>
          <w:sz w:val="24"/>
          <w:szCs w:val="24"/>
        </w:rPr>
        <w:t xml:space="preserve">, </w:t>
      </w:r>
      <w:r w:rsidRPr="004D13CA">
        <w:rPr>
          <w:rFonts w:ascii="Times New Roman" w:eastAsia="Times New Roman" w:hAnsi="Times New Roman" w:cs="Times New Roman"/>
          <w:i/>
          <w:iCs/>
          <w:sz w:val="24"/>
          <w:szCs w:val="24"/>
        </w:rPr>
        <w:t>84</w:t>
      </w:r>
      <w:r w:rsidRPr="004D13CA">
        <w:rPr>
          <w:rFonts w:ascii="Times New Roman" w:eastAsia="Times New Roman" w:hAnsi="Times New Roman" w:cs="Times New Roman"/>
          <w:sz w:val="24"/>
          <w:szCs w:val="24"/>
        </w:rPr>
        <w:t>, S35-S42.</w:t>
      </w:r>
    </w:p>
    <w:p w14:paraId="201AEF07" w14:textId="77777777" w:rsidR="004D13CA" w:rsidRPr="00923AA7" w:rsidRDefault="004D13CA" w:rsidP="001C6336">
      <w:pPr>
        <w:spacing w:line="480" w:lineRule="auto"/>
        <w:rPr>
          <w:rFonts w:ascii="Times New Roman" w:hAnsi="Times New Roman" w:cs="Times New Roman"/>
          <w:sz w:val="24"/>
          <w:szCs w:val="24"/>
        </w:rPr>
      </w:pPr>
    </w:p>
    <w:sectPr w:rsidR="004D13CA" w:rsidRPr="00923AA7" w:rsidSect="00EC5C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416F8" w14:textId="77777777" w:rsidR="003E4167" w:rsidRDefault="003E4167">
      <w:pPr>
        <w:spacing w:after="0" w:line="240" w:lineRule="auto"/>
      </w:pPr>
      <w:r>
        <w:separator/>
      </w:r>
    </w:p>
  </w:endnote>
  <w:endnote w:type="continuationSeparator" w:id="0">
    <w:p w14:paraId="61A4E286" w14:textId="77777777" w:rsidR="003E4167" w:rsidRDefault="003E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48D23" w14:textId="77777777" w:rsidR="003E4167" w:rsidRDefault="003E4167">
      <w:pPr>
        <w:spacing w:after="0" w:line="240" w:lineRule="auto"/>
      </w:pPr>
      <w:r>
        <w:separator/>
      </w:r>
    </w:p>
  </w:footnote>
  <w:footnote w:type="continuationSeparator" w:id="0">
    <w:p w14:paraId="7DC1640E" w14:textId="77777777" w:rsidR="003E4167" w:rsidRDefault="003E4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098464"/>
      <w:docPartObj>
        <w:docPartGallery w:val="Page Numbers (Top of Page)"/>
        <w:docPartUnique/>
      </w:docPartObj>
    </w:sdtPr>
    <w:sdtEndPr>
      <w:rPr>
        <w:noProof/>
      </w:rPr>
    </w:sdtEndPr>
    <w:sdtContent>
      <w:p w14:paraId="2FEF464A" w14:textId="77777777" w:rsidR="00EC5CF9" w:rsidRDefault="003E4167">
        <w:pPr>
          <w:pStyle w:val="Header"/>
          <w:jc w:val="right"/>
        </w:pPr>
        <w:r w:rsidRPr="00EC5CF9">
          <w:rPr>
            <w:rFonts w:ascii="Times New Roman" w:eastAsia="Times New Roman" w:hAnsi="Times New Roman" w:cs="Times New Roman"/>
            <w:sz w:val="24"/>
            <w:szCs w:val="24"/>
          </w:rPr>
          <w:t>VULNERABLE POPULATION</w:t>
        </w:r>
        <w:r>
          <w:t xml:space="preserve"> </w:t>
        </w:r>
        <w:r>
          <w:tab/>
        </w:r>
        <w:r>
          <w:tab/>
        </w:r>
        <w:r>
          <w:fldChar w:fldCharType="begin"/>
        </w:r>
        <w:r>
          <w:instrText xml:space="preserve"> PAGE   \* MERGEFORMAT </w:instrText>
        </w:r>
        <w:r>
          <w:fldChar w:fldCharType="separate"/>
        </w:r>
        <w:r w:rsidR="00947566">
          <w:rPr>
            <w:noProof/>
          </w:rPr>
          <w:t>4</w:t>
        </w:r>
        <w:r>
          <w:rPr>
            <w:noProof/>
          </w:rPr>
          <w:fldChar w:fldCharType="end"/>
        </w:r>
      </w:p>
    </w:sdtContent>
  </w:sdt>
  <w:p w14:paraId="096857AF" w14:textId="77777777" w:rsidR="00EC5CF9" w:rsidRDefault="003E41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19F69" w14:textId="77777777" w:rsidR="00EC5CF9" w:rsidRPr="00EC5CF9" w:rsidRDefault="003E4167">
    <w:pPr>
      <w:pStyle w:val="Header"/>
      <w:rPr>
        <w:rFonts w:ascii="Times New Roman" w:hAnsi="Times New Roman" w:cs="Times New Roman"/>
        <w:sz w:val="24"/>
        <w:szCs w:val="24"/>
      </w:rPr>
    </w:pPr>
    <w:r w:rsidRPr="00EC5CF9">
      <w:rPr>
        <w:rFonts w:ascii="Times New Roman" w:hAnsi="Times New Roman" w:cs="Times New Roman"/>
        <w:sz w:val="24"/>
        <w:szCs w:val="24"/>
      </w:rPr>
      <w:t xml:space="preserve">Running Head: </w:t>
    </w:r>
    <w:r w:rsidRPr="00EC5CF9">
      <w:rPr>
        <w:rFonts w:ascii="Times New Roman" w:eastAsia="Times New Roman" w:hAnsi="Times New Roman" w:cs="Times New Roman"/>
        <w:sz w:val="24"/>
        <w:szCs w:val="24"/>
      </w:rPr>
      <w:t>VULNERABLE POPULATION</w:t>
    </w:r>
    <w:r>
      <w:rPr>
        <w:rFonts w:ascii="Times New Roman" w:eastAsia="Times New Roman" w:hAnsi="Times New Roman" w:cs="Times New Roman"/>
        <w:sz w:val="24"/>
        <w:szCs w:val="24"/>
      </w:rPr>
      <w:tab/>
    </w:r>
    <w:r w:rsidRPr="00EC5CF9">
      <w:rPr>
        <w:rFonts w:ascii="Times New Roman" w:eastAsia="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936"/>
    <w:rsid w:val="001C5D0A"/>
    <w:rsid w:val="00245083"/>
    <w:rsid w:val="002D63D6"/>
    <w:rsid w:val="003E4167"/>
    <w:rsid w:val="004D13CA"/>
    <w:rsid w:val="00923AA7"/>
    <w:rsid w:val="00947566"/>
    <w:rsid w:val="00AC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C12A0-EC4E-4100-A924-97EE5D9B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CF9"/>
  </w:style>
  <w:style w:type="paragraph" w:styleId="Footer">
    <w:name w:val="footer"/>
    <w:basedOn w:val="Normal"/>
    <w:link w:val="FooterChar"/>
    <w:uiPriority w:val="99"/>
    <w:unhideWhenUsed/>
    <w:rsid w:val="00EC5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C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C5D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D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449120">
      <w:bodyDiv w:val="1"/>
      <w:marLeft w:val="0"/>
      <w:marRight w:val="0"/>
      <w:marTop w:val="0"/>
      <w:marBottom w:val="0"/>
      <w:divBdr>
        <w:top w:val="none" w:sz="0" w:space="0" w:color="auto"/>
        <w:left w:val="none" w:sz="0" w:space="0" w:color="auto"/>
        <w:bottom w:val="none" w:sz="0" w:space="0" w:color="auto"/>
        <w:right w:val="none" w:sz="0" w:space="0" w:color="auto"/>
      </w:divBdr>
      <w:divsChild>
        <w:div w:id="721558159">
          <w:marLeft w:val="0"/>
          <w:marRight w:val="0"/>
          <w:marTop w:val="0"/>
          <w:marBottom w:val="0"/>
          <w:divBdr>
            <w:top w:val="none" w:sz="0" w:space="0" w:color="auto"/>
            <w:left w:val="none" w:sz="0" w:space="0" w:color="auto"/>
            <w:bottom w:val="none" w:sz="0" w:space="0" w:color="auto"/>
            <w:right w:val="none" w:sz="0" w:space="0" w:color="auto"/>
          </w:divBdr>
        </w:div>
      </w:divsChild>
    </w:div>
    <w:div w:id="1623731003">
      <w:bodyDiv w:val="1"/>
      <w:marLeft w:val="0"/>
      <w:marRight w:val="0"/>
      <w:marTop w:val="0"/>
      <w:marBottom w:val="0"/>
      <w:divBdr>
        <w:top w:val="none" w:sz="0" w:space="0" w:color="auto"/>
        <w:left w:val="none" w:sz="0" w:space="0" w:color="auto"/>
        <w:bottom w:val="none" w:sz="0" w:space="0" w:color="auto"/>
        <w:right w:val="none" w:sz="0" w:space="0" w:color="auto"/>
      </w:divBdr>
      <w:divsChild>
        <w:div w:id="1230119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7</cp:revision>
  <dcterms:created xsi:type="dcterms:W3CDTF">2017-11-12T02:28:00Z</dcterms:created>
  <dcterms:modified xsi:type="dcterms:W3CDTF">2017-11-12T02:35:00Z</dcterms:modified>
</cp:coreProperties>
</file>